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A82" w:rsidRPr="005B6542" w:rsidRDefault="00B02A82" w:rsidP="00B02A82">
      <w:pPr>
        <w:pStyle w:val="Default"/>
        <w:rPr>
          <w:b/>
          <w:bCs/>
          <w:sz w:val="40"/>
          <w:szCs w:val="32"/>
          <w:lang w:val="en-GB"/>
        </w:rPr>
      </w:pPr>
      <w:r w:rsidRPr="005B6542">
        <w:rPr>
          <w:b/>
          <w:sz w:val="32"/>
          <w:lang w:val="en-GB"/>
        </w:rPr>
        <w:t>Exercise 10:  Enthalpy of reaction and Van 't Hoff isobar</w:t>
      </w:r>
    </w:p>
    <w:p w:rsidR="00B02A82" w:rsidRPr="005B6542" w:rsidRDefault="00B02A82" w:rsidP="00B02A82">
      <w:pPr>
        <w:pStyle w:val="Default"/>
        <w:rPr>
          <w:sz w:val="32"/>
          <w:szCs w:val="32"/>
          <w:lang w:val="en-GB"/>
        </w:rPr>
      </w:pPr>
    </w:p>
    <w:p w:rsidR="00B02A82" w:rsidRPr="005B6542" w:rsidRDefault="00B02A82" w:rsidP="00B02A82">
      <w:pPr>
        <w:pStyle w:val="Default"/>
        <w:rPr>
          <w:lang w:val="en-GB"/>
        </w:rPr>
      </w:pPr>
      <w:r w:rsidRPr="005B6542">
        <w:rPr>
          <w:lang w:val="en-GB"/>
        </w:rPr>
        <w:t>The exercise is conducted using the Virtual Lab program and a spreadsheet. The online version of the application is available on the website:</w:t>
      </w:r>
    </w:p>
    <w:p w:rsidR="00FE09CE" w:rsidRPr="005B6542" w:rsidRDefault="00373ED0" w:rsidP="00C35254">
      <w:pPr>
        <w:pStyle w:val="Default"/>
        <w:rPr>
          <w:lang w:val="en-GB"/>
        </w:rPr>
      </w:pPr>
      <w:hyperlink r:id="rId5" w:history="1">
        <w:r w:rsidR="00FE09CE" w:rsidRPr="005B6542">
          <w:rPr>
            <w:rStyle w:val="Hipercze"/>
            <w:lang w:val="en-GB"/>
          </w:rPr>
          <w:t>http://chemcollective.org/vlab/vlab.php</w:t>
        </w:r>
      </w:hyperlink>
    </w:p>
    <w:p w:rsidR="005B6542" w:rsidRPr="005B6542" w:rsidRDefault="005B6542" w:rsidP="005B6542">
      <w:pPr>
        <w:spacing w:before="100" w:beforeAutospacing="1" w:after="100" w:afterAutospacing="1" w:line="240" w:lineRule="auto"/>
        <w:jc w:val="both"/>
        <w:rPr>
          <w:rFonts w:eastAsia="Times New Roman" w:cstheme="minorHAnsi"/>
          <w:sz w:val="24"/>
          <w:szCs w:val="24"/>
          <w:lang w:val="en-GB" w:eastAsia="pl-PL"/>
        </w:rPr>
      </w:pPr>
      <w:r w:rsidRPr="005B6542">
        <w:rPr>
          <w:rFonts w:eastAsia="Times New Roman" w:cstheme="minorHAnsi"/>
          <w:sz w:val="24"/>
          <w:szCs w:val="24"/>
          <w:lang w:val="en-GB" w:eastAsia="pl-PL"/>
        </w:rPr>
        <w:t>The data obtained in the Virtual Lab program and the calculated values should be recorded in the appropriate tables under the 'ex10' tab in the spreadsheet "Physical Chemistry ".</w:t>
      </w:r>
    </w:p>
    <w:p w:rsidR="00B02A82" w:rsidRPr="005B6542" w:rsidRDefault="00B02A82" w:rsidP="00B02A82">
      <w:pPr>
        <w:pStyle w:val="Default"/>
        <w:rPr>
          <w:lang w:val="en-GB"/>
        </w:rPr>
      </w:pPr>
      <w:r w:rsidRPr="005B6542">
        <w:rPr>
          <w:lang w:val="en-GB"/>
        </w:rPr>
        <w:t>To launch the relevant task, select the following tabs:</w:t>
      </w:r>
    </w:p>
    <w:p w:rsidR="008D168F" w:rsidRPr="005B6542" w:rsidRDefault="00C35254" w:rsidP="00C35254">
      <w:pPr>
        <w:pStyle w:val="Default"/>
        <w:rPr>
          <w:b/>
          <w:bCs/>
          <w:i/>
          <w:iCs/>
          <w:sz w:val="23"/>
          <w:szCs w:val="23"/>
          <w:lang w:val="en-GB"/>
        </w:rPr>
      </w:pPr>
      <w:r w:rsidRPr="005B6542">
        <w:rPr>
          <w:b/>
          <w:bCs/>
          <w:i/>
          <w:iCs/>
          <w:sz w:val="23"/>
          <w:szCs w:val="23"/>
          <w:lang w:val="en-GB"/>
        </w:rPr>
        <w:t xml:space="preserve">File&gt;&gt;Load </w:t>
      </w:r>
      <w:r w:rsidR="00D65E0C" w:rsidRPr="005B6542">
        <w:rPr>
          <w:b/>
          <w:bCs/>
          <w:i/>
          <w:iCs/>
          <w:sz w:val="23"/>
          <w:szCs w:val="23"/>
          <w:lang w:val="en-GB"/>
        </w:rPr>
        <w:t>Assignment</w:t>
      </w:r>
      <w:r w:rsidRPr="005B6542">
        <w:rPr>
          <w:b/>
          <w:bCs/>
          <w:i/>
          <w:iCs/>
          <w:sz w:val="23"/>
          <w:szCs w:val="23"/>
          <w:lang w:val="en-GB"/>
        </w:rPr>
        <w:t>&gt;&gt;C</w:t>
      </w:r>
      <w:r w:rsidR="00EC1D8D" w:rsidRPr="005B6542">
        <w:rPr>
          <w:b/>
          <w:bCs/>
          <w:i/>
          <w:iCs/>
          <w:sz w:val="23"/>
          <w:szCs w:val="23"/>
          <w:lang w:val="en-GB"/>
        </w:rPr>
        <w:t>h</w:t>
      </w:r>
      <w:r w:rsidRPr="005B6542">
        <w:rPr>
          <w:b/>
          <w:bCs/>
          <w:i/>
          <w:iCs/>
          <w:sz w:val="23"/>
          <w:szCs w:val="23"/>
          <w:lang w:val="en-GB"/>
        </w:rPr>
        <w:t>emical</w:t>
      </w:r>
      <w:r w:rsidR="00EC1D8D" w:rsidRPr="005B6542">
        <w:rPr>
          <w:b/>
          <w:bCs/>
          <w:i/>
          <w:iCs/>
          <w:sz w:val="23"/>
          <w:szCs w:val="23"/>
          <w:lang w:val="en-GB"/>
        </w:rPr>
        <w:t xml:space="preserve"> </w:t>
      </w:r>
      <w:r w:rsidRPr="005B6542">
        <w:rPr>
          <w:b/>
          <w:bCs/>
          <w:i/>
          <w:iCs/>
          <w:sz w:val="23"/>
          <w:szCs w:val="23"/>
          <w:lang w:val="en-GB"/>
        </w:rPr>
        <w:t xml:space="preserve">Equilibrium&gt;&gt;DNA Binding Problem </w:t>
      </w:r>
    </w:p>
    <w:p w:rsidR="00B02A82" w:rsidRPr="005B6542" w:rsidRDefault="00B02A82" w:rsidP="00B02A82">
      <w:pPr>
        <w:numPr>
          <w:ilvl w:val="0"/>
          <w:numId w:val="1"/>
        </w:numPr>
        <w:tabs>
          <w:tab w:val="clear" w:pos="720"/>
          <w:tab w:val="left" w:pos="0"/>
          <w:tab w:val="num" w:pos="426"/>
        </w:tabs>
        <w:spacing w:before="100" w:beforeAutospacing="1" w:after="100" w:afterAutospacing="1" w:line="240" w:lineRule="auto"/>
        <w:ind w:left="0" w:firstLine="0"/>
        <w:jc w:val="both"/>
        <w:rPr>
          <w:rFonts w:eastAsia="Times New Roman" w:cstheme="minorHAnsi"/>
          <w:sz w:val="24"/>
          <w:szCs w:val="24"/>
          <w:lang w:val="en-GB" w:eastAsia="pl-PL"/>
        </w:rPr>
      </w:pPr>
      <w:r w:rsidRPr="005B6542">
        <w:rPr>
          <w:rFonts w:eastAsia="Times New Roman" w:cstheme="minorHAnsi"/>
          <w:sz w:val="24"/>
          <w:szCs w:val="24"/>
          <w:lang w:val="en-GB" w:eastAsia="pl-PL"/>
        </w:rPr>
        <w:t>Conduct synthesis reactions based on the available solutions of nitrogen bases. Pour 10 cm³ of 0.1 M solutions of two selected bases into a 250 cm³ beaker. Set the temperature of the reaction mixture to 25 °C (T1), read the equilibrium concentrations at this temperature, calculate the number of moles of products and substrates, calculate their mole fractions, and finally determine the equilibrium constant based on the mole fractions. The results should be recorded in Table 1.</w:t>
      </w:r>
    </w:p>
    <w:p w:rsidR="00C35254" w:rsidRPr="005B6542" w:rsidRDefault="00B02A82" w:rsidP="00D31077">
      <w:pPr>
        <w:pStyle w:val="Default"/>
        <w:tabs>
          <w:tab w:val="left" w:pos="275"/>
          <w:tab w:val="center" w:pos="4536"/>
        </w:tabs>
        <w:rPr>
          <w:rFonts w:asciiTheme="minorHAnsi" w:hAnsiTheme="minorHAnsi" w:cstheme="minorHAnsi"/>
          <w:color w:val="auto"/>
          <w:lang w:val="en-GB"/>
        </w:rPr>
      </w:pPr>
      <w:r w:rsidRPr="005B6542">
        <w:rPr>
          <w:rFonts w:asciiTheme="minorHAnsi" w:eastAsia="Times New Roman" w:hAnsiTheme="minorHAnsi" w:cstheme="minorHAnsi"/>
          <w:b/>
          <w:bCs/>
          <w:lang w:val="en-GB" w:eastAsia="pl-PL"/>
        </w:rPr>
        <w:t>Example reaction:</w:t>
      </w:r>
      <w:r w:rsidR="00D31077" w:rsidRPr="005B6542">
        <w:rPr>
          <w:rFonts w:asciiTheme="minorHAnsi" w:hAnsiTheme="minorHAnsi" w:cstheme="minorHAnsi"/>
          <w:color w:val="auto"/>
          <w:lang w:val="en-GB"/>
        </w:rPr>
        <w:tab/>
        <w:t xml:space="preserve">     </w:t>
      </w:r>
      <w:r w:rsidR="00C35254" w:rsidRPr="005B6542">
        <w:rPr>
          <w:rFonts w:asciiTheme="minorHAnsi" w:hAnsiTheme="minorHAnsi" w:cstheme="minorHAnsi"/>
          <w:b/>
          <w:color w:val="auto"/>
          <w:sz w:val="32"/>
          <w:lang w:val="en-GB"/>
        </w:rPr>
        <w:t>G + C = GC</w:t>
      </w:r>
    </w:p>
    <w:p w:rsidR="00D31077" w:rsidRPr="005B6542" w:rsidRDefault="00D31077" w:rsidP="00C35254">
      <w:pPr>
        <w:pStyle w:val="Default"/>
        <w:rPr>
          <w:rFonts w:asciiTheme="minorHAnsi" w:hAnsiTheme="minorHAnsi" w:cstheme="minorHAnsi"/>
          <w:color w:val="auto"/>
          <w:lang w:val="en-GB"/>
        </w:rPr>
      </w:pPr>
    </w:p>
    <w:p w:rsidR="00B02A82" w:rsidRPr="005B6542" w:rsidRDefault="00B02A82" w:rsidP="00C35254">
      <w:pPr>
        <w:pStyle w:val="Default"/>
        <w:rPr>
          <w:rFonts w:asciiTheme="minorHAnsi" w:hAnsiTheme="minorHAnsi" w:cstheme="minorHAnsi"/>
          <w:lang w:val="en-GB"/>
        </w:rPr>
      </w:pPr>
      <w:r w:rsidRPr="005B6542">
        <w:rPr>
          <w:rFonts w:asciiTheme="minorHAnsi" w:hAnsiTheme="minorHAnsi" w:cstheme="minorHAnsi"/>
          <w:lang w:val="en-GB"/>
        </w:rPr>
        <w:t xml:space="preserve">Equilibrium constant determined             </w:t>
      </w:r>
      <w:r w:rsidRPr="005B6542">
        <w:rPr>
          <w:rFonts w:asciiTheme="minorHAnsi" w:hAnsiTheme="minorHAnsi" w:cstheme="minorHAnsi"/>
          <w:b/>
          <w:color w:val="auto"/>
          <w:sz w:val="32"/>
          <w:lang w:val="en-GB"/>
        </w:rPr>
        <w:t>K</w:t>
      </w:r>
      <w:r w:rsidRPr="005B6542">
        <w:rPr>
          <w:rFonts w:asciiTheme="minorHAnsi" w:hAnsiTheme="minorHAnsi" w:cstheme="minorHAnsi"/>
          <w:b/>
          <w:color w:val="auto"/>
          <w:sz w:val="32"/>
          <w:vertAlign w:val="subscript"/>
          <w:lang w:val="en-GB"/>
        </w:rPr>
        <w:t>X</w:t>
      </w:r>
      <w:r w:rsidRPr="005B6542">
        <w:rPr>
          <w:rFonts w:asciiTheme="minorHAnsi" w:hAnsiTheme="minorHAnsi" w:cstheme="minorHAnsi"/>
          <w:b/>
          <w:color w:val="auto"/>
          <w:sz w:val="32"/>
          <w:lang w:val="en-GB"/>
        </w:rPr>
        <w:t xml:space="preserve"> = X</w:t>
      </w:r>
      <w:r w:rsidRPr="005B6542">
        <w:rPr>
          <w:rFonts w:asciiTheme="minorHAnsi" w:hAnsiTheme="minorHAnsi" w:cstheme="minorHAnsi"/>
          <w:b/>
          <w:color w:val="auto"/>
          <w:sz w:val="32"/>
          <w:vertAlign w:val="subscript"/>
          <w:lang w:val="en-GB"/>
        </w:rPr>
        <w:t>GC</w:t>
      </w:r>
      <w:r w:rsidRPr="005B6542">
        <w:rPr>
          <w:rFonts w:asciiTheme="minorHAnsi" w:hAnsiTheme="minorHAnsi" w:cstheme="minorHAnsi"/>
          <w:b/>
          <w:color w:val="auto"/>
          <w:sz w:val="32"/>
          <w:lang w:val="en-GB"/>
        </w:rPr>
        <w:t>/(X</w:t>
      </w:r>
      <w:r w:rsidRPr="005B6542">
        <w:rPr>
          <w:rFonts w:asciiTheme="minorHAnsi" w:hAnsiTheme="minorHAnsi" w:cstheme="minorHAnsi"/>
          <w:b/>
          <w:color w:val="auto"/>
          <w:sz w:val="32"/>
          <w:vertAlign w:val="subscript"/>
          <w:lang w:val="en-GB"/>
        </w:rPr>
        <w:t>G</w:t>
      </w:r>
      <w:r w:rsidRPr="005B6542">
        <w:rPr>
          <w:rFonts w:asciiTheme="minorHAnsi" w:hAnsiTheme="minorHAnsi" w:cstheme="minorHAnsi"/>
          <w:b/>
          <w:color w:val="auto"/>
          <w:sz w:val="32"/>
          <w:lang w:val="en-GB"/>
        </w:rPr>
        <w:t>∙X</w:t>
      </w:r>
      <w:r w:rsidRPr="005B6542">
        <w:rPr>
          <w:rFonts w:asciiTheme="minorHAnsi" w:hAnsiTheme="minorHAnsi" w:cstheme="minorHAnsi"/>
          <w:b/>
          <w:color w:val="auto"/>
          <w:sz w:val="32"/>
          <w:vertAlign w:val="subscript"/>
          <w:lang w:val="en-GB"/>
        </w:rPr>
        <w:t>C</w:t>
      </w:r>
      <w:r w:rsidRPr="005B6542">
        <w:rPr>
          <w:rFonts w:asciiTheme="minorHAnsi" w:hAnsiTheme="minorHAnsi" w:cstheme="minorHAnsi"/>
          <w:b/>
          <w:color w:val="auto"/>
          <w:sz w:val="32"/>
          <w:lang w:val="en-GB"/>
        </w:rPr>
        <w:t>)</w:t>
      </w:r>
    </w:p>
    <w:p w:rsidR="00150B19" w:rsidRPr="005B6542" w:rsidRDefault="00B02A82" w:rsidP="00C35254">
      <w:pPr>
        <w:pStyle w:val="Default"/>
        <w:rPr>
          <w:rFonts w:asciiTheme="minorHAnsi" w:hAnsiTheme="minorHAnsi" w:cstheme="minorHAnsi"/>
          <w:color w:val="auto"/>
          <w:lang w:val="en-GB"/>
        </w:rPr>
      </w:pPr>
      <w:r w:rsidRPr="005B6542">
        <w:rPr>
          <w:rFonts w:asciiTheme="minorHAnsi" w:hAnsiTheme="minorHAnsi" w:cstheme="minorHAnsi"/>
          <w:lang w:val="en-GB"/>
        </w:rPr>
        <w:t>based on mole fractions</w:t>
      </w:r>
      <w:r w:rsidR="00D31077" w:rsidRPr="005B6542">
        <w:rPr>
          <w:rFonts w:asciiTheme="minorHAnsi" w:hAnsiTheme="minorHAnsi" w:cstheme="minorHAnsi"/>
          <w:color w:val="auto"/>
          <w:lang w:val="en-GB"/>
        </w:rPr>
        <w:tab/>
      </w:r>
      <w:r w:rsidR="00D31077" w:rsidRPr="005B6542">
        <w:rPr>
          <w:rFonts w:asciiTheme="minorHAnsi" w:hAnsiTheme="minorHAnsi" w:cstheme="minorHAnsi"/>
          <w:color w:val="auto"/>
          <w:lang w:val="en-GB"/>
        </w:rPr>
        <w:tab/>
        <w:t xml:space="preserve">  </w:t>
      </w:r>
    </w:p>
    <w:p w:rsidR="00B02A82" w:rsidRPr="005B6542" w:rsidRDefault="00B02A82" w:rsidP="00B02A82">
      <w:pPr>
        <w:spacing w:before="100" w:beforeAutospacing="1" w:after="100" w:afterAutospacing="1" w:line="240" w:lineRule="auto"/>
        <w:jc w:val="both"/>
        <w:rPr>
          <w:rFonts w:eastAsia="Times New Roman" w:cstheme="minorHAnsi"/>
          <w:sz w:val="24"/>
          <w:szCs w:val="24"/>
          <w:lang w:val="en-GB" w:eastAsia="pl-PL"/>
        </w:rPr>
      </w:pPr>
      <w:r w:rsidRPr="005B6542">
        <w:rPr>
          <w:rFonts w:eastAsia="Times New Roman" w:cstheme="minorHAnsi"/>
          <w:sz w:val="24"/>
          <w:szCs w:val="24"/>
          <w:lang w:val="en-GB" w:eastAsia="pl-PL"/>
        </w:rPr>
        <w:t>Next, the above procedure should be repeated for the same pair of nitrogen bases at temperatures of 50 °C (T2) and 90 °C (T3), setting the appropriate temperature of the reaction vessel each time and recording the read and calculated values in Table 2 and Table 3, respectively.</w:t>
      </w:r>
    </w:p>
    <w:p w:rsidR="00B02A82" w:rsidRPr="005B6542" w:rsidRDefault="00B02A82" w:rsidP="00B02A82">
      <w:pPr>
        <w:spacing w:before="100" w:beforeAutospacing="1" w:after="100" w:afterAutospacing="1" w:line="240" w:lineRule="auto"/>
        <w:jc w:val="both"/>
        <w:rPr>
          <w:rFonts w:eastAsia="Times New Roman" w:cstheme="minorHAnsi"/>
          <w:sz w:val="24"/>
          <w:szCs w:val="24"/>
          <w:lang w:val="en-GB" w:eastAsia="pl-PL"/>
        </w:rPr>
      </w:pPr>
      <w:r w:rsidRPr="005B6542">
        <w:rPr>
          <w:rFonts w:eastAsia="Times New Roman" w:cstheme="minorHAnsi"/>
          <w:sz w:val="24"/>
          <w:szCs w:val="24"/>
          <w:lang w:val="en-GB" w:eastAsia="pl-PL"/>
        </w:rPr>
        <w:t>The reaction constant should be determined at three temperatures for all possible combinations of nitrogen bases (a total of 6 reactions).</w:t>
      </w:r>
    </w:p>
    <w:p w:rsidR="00481EEB" w:rsidRPr="00F71C6D" w:rsidRDefault="00B02A82" w:rsidP="00C35254">
      <w:pPr>
        <w:numPr>
          <w:ilvl w:val="0"/>
          <w:numId w:val="2"/>
        </w:numPr>
        <w:tabs>
          <w:tab w:val="clear" w:pos="720"/>
          <w:tab w:val="num" w:pos="426"/>
        </w:tabs>
        <w:spacing w:before="100" w:beforeAutospacing="1" w:after="100" w:afterAutospacing="1" w:line="240" w:lineRule="auto"/>
        <w:ind w:left="0" w:firstLine="0"/>
        <w:jc w:val="both"/>
        <w:rPr>
          <w:rFonts w:eastAsia="Times New Roman" w:cstheme="minorHAnsi"/>
          <w:sz w:val="24"/>
          <w:szCs w:val="24"/>
          <w:lang w:val="en-GB" w:eastAsia="pl-PL"/>
        </w:rPr>
      </w:pPr>
      <w:r w:rsidRPr="005B6542">
        <w:rPr>
          <w:rFonts w:eastAsia="Times New Roman" w:cstheme="minorHAnsi"/>
          <w:sz w:val="24"/>
          <w:szCs w:val="24"/>
          <w:lang w:val="en-GB" w:eastAsia="pl-PL"/>
        </w:rPr>
        <w:t>Calculate the enthalpy of the reaction based on Van 't Hoff's isobar equation:</w:t>
      </w:r>
    </w:p>
    <w:p w:rsidR="00150B19" w:rsidRPr="005B6542" w:rsidRDefault="00150B19" w:rsidP="00C35254">
      <w:pPr>
        <w:pStyle w:val="Default"/>
        <w:rPr>
          <w:color w:val="auto"/>
          <w:sz w:val="4"/>
          <w:szCs w:val="23"/>
          <w:lang w:val="en-GB"/>
        </w:rPr>
      </w:pPr>
    </w:p>
    <w:p w:rsidR="00D31077" w:rsidRPr="005B6542" w:rsidRDefault="00D31077" w:rsidP="00C35254">
      <w:pPr>
        <w:pStyle w:val="Default"/>
        <w:rPr>
          <w:b/>
          <w:color w:val="auto"/>
          <w:sz w:val="36"/>
          <w:szCs w:val="23"/>
          <w:lang w:val="en-GB"/>
        </w:rPr>
      </w:pPr>
      <w:r w:rsidRPr="005B6542">
        <w:rPr>
          <w:b/>
          <w:color w:val="auto"/>
          <w:sz w:val="36"/>
          <w:szCs w:val="23"/>
          <w:lang w:val="en-GB"/>
        </w:rPr>
        <w:t>ΔH=</w:t>
      </w:r>
      <w:proofErr w:type="spellStart"/>
      <w:r w:rsidRPr="005B6542">
        <w:rPr>
          <w:b/>
          <w:color w:val="auto"/>
          <w:sz w:val="36"/>
          <w:szCs w:val="23"/>
          <w:lang w:val="en-GB"/>
        </w:rPr>
        <w:t>R</w:t>
      </w:r>
      <w:r w:rsidR="008D168F" w:rsidRPr="005B6542">
        <w:rPr>
          <w:b/>
          <w:color w:val="auto"/>
          <w:sz w:val="36"/>
          <w:szCs w:val="23"/>
          <w:lang w:val="en-GB"/>
        </w:rPr>
        <w:t>∙</w:t>
      </w:r>
      <w:r w:rsidRPr="005B6542">
        <w:rPr>
          <w:b/>
          <w:color w:val="auto"/>
          <w:sz w:val="36"/>
          <w:szCs w:val="23"/>
          <w:lang w:val="en-GB"/>
        </w:rPr>
        <w:t>ln</w:t>
      </w:r>
      <w:proofErr w:type="spellEnd"/>
      <w:r w:rsidRPr="005B6542">
        <w:rPr>
          <w:b/>
          <w:color w:val="auto"/>
          <w:sz w:val="36"/>
          <w:szCs w:val="23"/>
          <w:lang w:val="en-GB"/>
        </w:rPr>
        <w:t>(K</w:t>
      </w:r>
      <w:r w:rsidR="00B30A91" w:rsidRPr="005B6542">
        <w:rPr>
          <w:b/>
          <w:color w:val="auto"/>
          <w:sz w:val="36"/>
          <w:szCs w:val="23"/>
          <w:vertAlign w:val="subscript"/>
          <w:lang w:val="en-GB"/>
        </w:rPr>
        <w:t>A</w:t>
      </w:r>
      <w:r w:rsidRPr="005B6542">
        <w:rPr>
          <w:b/>
          <w:color w:val="auto"/>
          <w:sz w:val="36"/>
          <w:szCs w:val="23"/>
          <w:lang w:val="en-GB"/>
        </w:rPr>
        <w:t>/K</w:t>
      </w:r>
      <w:r w:rsidR="00B30A91" w:rsidRPr="005B6542">
        <w:rPr>
          <w:b/>
          <w:color w:val="auto"/>
          <w:sz w:val="36"/>
          <w:szCs w:val="23"/>
          <w:vertAlign w:val="subscript"/>
          <w:lang w:val="en-GB"/>
        </w:rPr>
        <w:t>B</w:t>
      </w:r>
      <w:r w:rsidRPr="005B6542">
        <w:rPr>
          <w:b/>
          <w:color w:val="auto"/>
          <w:sz w:val="36"/>
          <w:szCs w:val="23"/>
          <w:lang w:val="en-GB"/>
        </w:rPr>
        <w:t>)</w:t>
      </w:r>
      <w:r w:rsidR="008D168F" w:rsidRPr="005B6542">
        <w:rPr>
          <w:b/>
          <w:color w:val="auto"/>
          <w:sz w:val="36"/>
          <w:szCs w:val="23"/>
          <w:lang w:val="en-GB"/>
        </w:rPr>
        <w:t xml:space="preserve"> ∙ </w:t>
      </w:r>
      <w:r w:rsidRPr="005B6542">
        <w:rPr>
          <w:b/>
          <w:color w:val="auto"/>
          <w:sz w:val="36"/>
          <w:szCs w:val="23"/>
          <w:lang w:val="en-GB"/>
        </w:rPr>
        <w:t>(T</w:t>
      </w:r>
      <w:r w:rsidR="00B30A91" w:rsidRPr="005B6542">
        <w:rPr>
          <w:b/>
          <w:color w:val="auto"/>
          <w:sz w:val="36"/>
          <w:szCs w:val="23"/>
          <w:vertAlign w:val="subscript"/>
          <w:lang w:val="en-GB"/>
        </w:rPr>
        <w:t>A</w:t>
      </w:r>
      <w:r w:rsidR="008D168F" w:rsidRPr="005B6542">
        <w:rPr>
          <w:b/>
          <w:color w:val="auto"/>
          <w:sz w:val="36"/>
          <w:szCs w:val="23"/>
          <w:lang w:val="en-GB"/>
        </w:rPr>
        <w:t>∙</w:t>
      </w:r>
      <w:r w:rsidRPr="005B6542">
        <w:rPr>
          <w:b/>
          <w:color w:val="auto"/>
          <w:sz w:val="36"/>
          <w:szCs w:val="23"/>
          <w:lang w:val="en-GB"/>
        </w:rPr>
        <w:t>T</w:t>
      </w:r>
      <w:r w:rsidR="00B30A91" w:rsidRPr="005B6542">
        <w:rPr>
          <w:b/>
          <w:color w:val="auto"/>
          <w:sz w:val="36"/>
          <w:szCs w:val="23"/>
          <w:vertAlign w:val="subscript"/>
          <w:lang w:val="en-GB"/>
        </w:rPr>
        <w:t>B</w:t>
      </w:r>
      <w:r w:rsidRPr="005B6542">
        <w:rPr>
          <w:b/>
          <w:color w:val="auto"/>
          <w:sz w:val="36"/>
          <w:szCs w:val="23"/>
          <w:lang w:val="en-GB"/>
        </w:rPr>
        <w:t>/(T</w:t>
      </w:r>
      <w:r w:rsidR="00481EEB" w:rsidRPr="005B6542">
        <w:rPr>
          <w:b/>
          <w:color w:val="auto"/>
          <w:sz w:val="36"/>
          <w:szCs w:val="23"/>
          <w:vertAlign w:val="subscript"/>
          <w:lang w:val="en-GB"/>
        </w:rPr>
        <w:t>A</w:t>
      </w:r>
      <w:r w:rsidRPr="005B6542">
        <w:rPr>
          <w:b/>
          <w:color w:val="auto"/>
          <w:sz w:val="36"/>
          <w:szCs w:val="23"/>
          <w:lang w:val="en-GB"/>
        </w:rPr>
        <w:t>-T</w:t>
      </w:r>
      <w:r w:rsidR="00481EEB" w:rsidRPr="005B6542">
        <w:rPr>
          <w:b/>
          <w:color w:val="auto"/>
          <w:sz w:val="36"/>
          <w:szCs w:val="23"/>
          <w:vertAlign w:val="subscript"/>
          <w:lang w:val="en-GB"/>
        </w:rPr>
        <w:t>B</w:t>
      </w:r>
      <w:r w:rsidRPr="005B6542">
        <w:rPr>
          <w:b/>
          <w:color w:val="auto"/>
          <w:sz w:val="36"/>
          <w:szCs w:val="23"/>
          <w:lang w:val="en-GB"/>
        </w:rPr>
        <w:t>))</w:t>
      </w:r>
    </w:p>
    <w:p w:rsidR="00B02A82" w:rsidRPr="005B6542" w:rsidRDefault="00B02A82" w:rsidP="00B02A82">
      <w:pPr>
        <w:spacing w:before="100" w:beforeAutospacing="1" w:after="100" w:afterAutospacing="1" w:line="240" w:lineRule="auto"/>
        <w:rPr>
          <w:rFonts w:eastAsia="Times New Roman" w:cstheme="minorHAnsi"/>
          <w:sz w:val="24"/>
          <w:szCs w:val="24"/>
          <w:lang w:val="en-GB" w:eastAsia="pl-PL"/>
        </w:rPr>
      </w:pPr>
      <w:r w:rsidRPr="005B6542">
        <w:rPr>
          <w:rFonts w:eastAsia="Times New Roman" w:cstheme="minorHAnsi"/>
          <w:sz w:val="24"/>
          <w:szCs w:val="24"/>
          <w:lang w:val="en-GB" w:eastAsia="pl-PL"/>
        </w:rPr>
        <w:t xml:space="preserve">R - gas constant - </w:t>
      </w:r>
      <w:r w:rsidRPr="005B6542">
        <w:rPr>
          <w:rFonts w:eastAsia="Times New Roman" w:cstheme="minorHAnsi"/>
          <w:b/>
          <w:sz w:val="24"/>
          <w:szCs w:val="24"/>
          <w:lang w:val="en-GB" w:eastAsia="pl-PL"/>
        </w:rPr>
        <w:t>8.3145 J∙K⁻¹mol⁻¹</w:t>
      </w:r>
      <w:bookmarkStart w:id="0" w:name="_GoBack"/>
      <w:bookmarkEnd w:id="0"/>
      <w:r w:rsidRPr="005B6542">
        <w:rPr>
          <w:rFonts w:eastAsia="Times New Roman" w:cstheme="minorHAnsi"/>
          <w:sz w:val="24"/>
          <w:szCs w:val="24"/>
          <w:lang w:val="en-GB" w:eastAsia="pl-PL"/>
        </w:rPr>
        <w:br/>
        <w:t>Equilibrium constant for temperature A</w:t>
      </w:r>
      <w:r w:rsidRPr="005B6542">
        <w:rPr>
          <w:rFonts w:eastAsia="Times New Roman" w:cstheme="minorHAnsi"/>
          <w:b/>
          <w:sz w:val="24"/>
          <w:szCs w:val="24"/>
          <w:lang w:val="en-GB" w:eastAsia="pl-PL"/>
        </w:rPr>
        <w:t xml:space="preserve"> – K</w:t>
      </w:r>
      <w:r w:rsidRPr="005B6542">
        <w:rPr>
          <w:rFonts w:eastAsia="Times New Roman" w:cstheme="minorHAnsi"/>
          <w:b/>
          <w:sz w:val="24"/>
          <w:szCs w:val="24"/>
          <w:vertAlign w:val="subscript"/>
          <w:lang w:val="en-GB" w:eastAsia="pl-PL"/>
        </w:rPr>
        <w:t>A</w:t>
      </w:r>
      <w:r w:rsidRPr="005B6542">
        <w:rPr>
          <w:rFonts w:eastAsia="Times New Roman" w:cstheme="minorHAnsi"/>
          <w:sz w:val="24"/>
          <w:szCs w:val="24"/>
          <w:lang w:val="en-GB" w:eastAsia="pl-PL"/>
        </w:rPr>
        <w:br/>
        <w:t>Equilibrium constant for temperature B</w:t>
      </w:r>
      <w:r w:rsidRPr="005B6542">
        <w:rPr>
          <w:rFonts w:eastAsia="Times New Roman" w:cstheme="minorHAnsi"/>
          <w:b/>
          <w:sz w:val="24"/>
          <w:szCs w:val="24"/>
          <w:lang w:val="en-GB" w:eastAsia="pl-PL"/>
        </w:rPr>
        <w:t xml:space="preserve"> – K</w:t>
      </w:r>
      <w:r w:rsidRPr="005B6542">
        <w:rPr>
          <w:rFonts w:eastAsia="Times New Roman" w:cstheme="minorHAnsi"/>
          <w:b/>
          <w:sz w:val="24"/>
          <w:szCs w:val="24"/>
          <w:vertAlign w:val="subscript"/>
          <w:lang w:val="en-GB" w:eastAsia="pl-PL"/>
        </w:rPr>
        <w:t>B</w:t>
      </w:r>
      <w:r w:rsidRPr="005B6542">
        <w:rPr>
          <w:rFonts w:eastAsia="Times New Roman" w:cstheme="minorHAnsi"/>
          <w:sz w:val="24"/>
          <w:szCs w:val="24"/>
          <w:lang w:val="en-GB" w:eastAsia="pl-PL"/>
        </w:rPr>
        <w:br/>
        <w:t>Remember to express the temperature in Kelvin!</w:t>
      </w:r>
    </w:p>
    <w:p w:rsidR="00B02A82" w:rsidRPr="005B6542" w:rsidRDefault="00B02A82" w:rsidP="00B02A82">
      <w:pPr>
        <w:spacing w:before="100" w:beforeAutospacing="1" w:after="100" w:afterAutospacing="1" w:line="240" w:lineRule="auto"/>
        <w:jc w:val="both"/>
        <w:rPr>
          <w:rFonts w:eastAsia="Times New Roman" w:cstheme="minorHAnsi"/>
          <w:sz w:val="24"/>
          <w:szCs w:val="24"/>
          <w:lang w:val="en-GB" w:eastAsia="pl-PL"/>
        </w:rPr>
      </w:pPr>
      <w:r w:rsidRPr="005B6542">
        <w:rPr>
          <w:rFonts w:eastAsia="Times New Roman" w:cstheme="minorHAnsi"/>
          <w:sz w:val="24"/>
          <w:szCs w:val="24"/>
          <w:lang w:val="en-GB" w:eastAsia="pl-PL"/>
        </w:rPr>
        <w:t xml:space="preserve">Calculations should be performed for three sets of temperatures: </w:t>
      </w:r>
      <w:r w:rsidRPr="005B6542">
        <w:rPr>
          <w:rFonts w:eastAsia="Times New Roman" w:cstheme="minorHAnsi"/>
          <w:b/>
          <w:sz w:val="24"/>
          <w:szCs w:val="24"/>
          <w:lang w:val="en-GB" w:eastAsia="pl-PL"/>
        </w:rPr>
        <w:t xml:space="preserve">ΔH₁ (T₂-T₁); ΔH₂ (T₃-T₁); ΔH₃ (T₃-T₂) </w:t>
      </w:r>
      <w:r w:rsidRPr="005B6542">
        <w:rPr>
          <w:rFonts w:eastAsia="Times New Roman" w:cstheme="minorHAnsi"/>
          <w:sz w:val="24"/>
          <w:szCs w:val="24"/>
          <w:lang w:val="en-GB" w:eastAsia="pl-PL"/>
        </w:rPr>
        <w:t>for each of the 6 pairs of nitrogen bases. Additionally, for each pair of nitrogen bases, the average enthalpy of the reaction and its standard deviation (SD = standard deviation) should be calculated. The results should be recorded in Table 4.</w:t>
      </w:r>
    </w:p>
    <w:p w:rsidR="00B02A82" w:rsidRPr="005B6542" w:rsidRDefault="00B02A82" w:rsidP="00B02A82">
      <w:pPr>
        <w:spacing w:before="100" w:beforeAutospacing="1" w:after="100" w:afterAutospacing="1" w:line="240" w:lineRule="auto"/>
        <w:jc w:val="both"/>
        <w:rPr>
          <w:rFonts w:ascii="Times New Roman" w:eastAsia="Times New Roman" w:hAnsi="Times New Roman" w:cs="Times New Roman"/>
          <w:sz w:val="24"/>
          <w:szCs w:val="24"/>
          <w:lang w:val="en-GB" w:eastAsia="pl-PL"/>
        </w:rPr>
      </w:pPr>
      <w:r w:rsidRPr="005B6542">
        <w:rPr>
          <w:rFonts w:eastAsia="Times New Roman" w:cstheme="minorHAnsi"/>
          <w:b/>
          <w:bCs/>
          <w:sz w:val="24"/>
          <w:szCs w:val="24"/>
          <w:lang w:val="en-GB" w:eastAsia="pl-PL"/>
        </w:rPr>
        <w:lastRenderedPageBreak/>
        <w:t>Report</w:t>
      </w:r>
      <w:r w:rsidRPr="005B6542">
        <w:rPr>
          <w:rFonts w:eastAsia="Times New Roman" w:cstheme="minorHAnsi"/>
          <w:sz w:val="24"/>
          <w:szCs w:val="24"/>
          <w:lang w:val="en-GB" w:eastAsia="pl-PL"/>
        </w:rPr>
        <w:br/>
        <w:t>The collected data and calculated values should be summarized in Tables 1, 2, and 3 for each temperature. Table 4 should present the calculated enthalpy valu</w:t>
      </w:r>
      <w:r w:rsidR="005B6542">
        <w:rPr>
          <w:rFonts w:eastAsia="Times New Roman" w:cstheme="minorHAnsi"/>
          <w:sz w:val="24"/>
          <w:szCs w:val="24"/>
          <w:lang w:val="en-GB" w:eastAsia="pl-PL"/>
        </w:rPr>
        <w:t>es. Provide example</w:t>
      </w:r>
      <w:r w:rsidRPr="005B6542">
        <w:rPr>
          <w:rFonts w:eastAsia="Times New Roman" w:cstheme="minorHAnsi"/>
          <w:sz w:val="24"/>
          <w:szCs w:val="24"/>
          <w:lang w:val="en-GB" w:eastAsia="pl-PL"/>
        </w:rPr>
        <w:t xml:space="preserve"> calculations and conclusions.</w:t>
      </w:r>
    </w:p>
    <w:p w:rsidR="00B02A82" w:rsidRPr="005B6542" w:rsidRDefault="00B02A82" w:rsidP="00C35254">
      <w:pPr>
        <w:rPr>
          <w:lang w:val="en-GB"/>
        </w:rPr>
      </w:pPr>
    </w:p>
    <w:sectPr w:rsidR="00B02A82" w:rsidRPr="005B6542" w:rsidSect="0052457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F2504"/>
    <w:multiLevelType w:val="multilevel"/>
    <w:tmpl w:val="93443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3254F8"/>
    <w:multiLevelType w:val="multilevel"/>
    <w:tmpl w:val="C75480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35254"/>
    <w:rsid w:val="00051236"/>
    <w:rsid w:val="000940B9"/>
    <w:rsid w:val="000F758B"/>
    <w:rsid w:val="00150B19"/>
    <w:rsid w:val="001F09AC"/>
    <w:rsid w:val="00295CBA"/>
    <w:rsid w:val="002B6C1E"/>
    <w:rsid w:val="00324FA1"/>
    <w:rsid w:val="00373ED0"/>
    <w:rsid w:val="00401A71"/>
    <w:rsid w:val="0041211D"/>
    <w:rsid w:val="00481EEB"/>
    <w:rsid w:val="004F619D"/>
    <w:rsid w:val="0052457C"/>
    <w:rsid w:val="005B1976"/>
    <w:rsid w:val="005B6542"/>
    <w:rsid w:val="007C34E7"/>
    <w:rsid w:val="007E5C6E"/>
    <w:rsid w:val="008461BB"/>
    <w:rsid w:val="008843CB"/>
    <w:rsid w:val="008D168F"/>
    <w:rsid w:val="00930D8A"/>
    <w:rsid w:val="00941D75"/>
    <w:rsid w:val="00A628B8"/>
    <w:rsid w:val="00B02A82"/>
    <w:rsid w:val="00B30A91"/>
    <w:rsid w:val="00C35254"/>
    <w:rsid w:val="00CA196A"/>
    <w:rsid w:val="00CC209B"/>
    <w:rsid w:val="00D15189"/>
    <w:rsid w:val="00D31077"/>
    <w:rsid w:val="00D65E0C"/>
    <w:rsid w:val="00D82BE9"/>
    <w:rsid w:val="00EB3D32"/>
    <w:rsid w:val="00EC1D8D"/>
    <w:rsid w:val="00EE3BE1"/>
    <w:rsid w:val="00F71C6D"/>
    <w:rsid w:val="00FC4E35"/>
    <w:rsid w:val="00FE09CE"/>
    <w:rsid w:val="00FF4A7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73ED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35254"/>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semiHidden/>
    <w:unhideWhenUsed/>
    <w:rsid w:val="00FE09CE"/>
    <w:rPr>
      <w:color w:val="0000FF" w:themeColor="hyperlink"/>
      <w:u w:val="single"/>
    </w:rPr>
  </w:style>
  <w:style w:type="paragraph" w:styleId="NormalnyWeb">
    <w:name w:val="Normal (Web)"/>
    <w:basedOn w:val="Normalny"/>
    <w:uiPriority w:val="99"/>
    <w:semiHidden/>
    <w:unhideWhenUsed/>
    <w:rsid w:val="00B02A8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B02A8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35254"/>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semiHidden/>
    <w:unhideWhenUsed/>
    <w:rsid w:val="00FE09CE"/>
    <w:rPr>
      <w:color w:val="0000FF" w:themeColor="hyperlink"/>
      <w:u w:val="single"/>
    </w:rPr>
  </w:style>
  <w:style w:type="paragraph" w:styleId="NormalnyWeb">
    <w:name w:val="Normal (Web)"/>
    <w:basedOn w:val="Normalny"/>
    <w:uiPriority w:val="99"/>
    <w:semiHidden/>
    <w:unhideWhenUsed/>
    <w:rsid w:val="00B02A8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B02A82"/>
    <w:rPr>
      <w:b/>
      <w:bCs/>
    </w:rPr>
  </w:style>
</w:styles>
</file>

<file path=word/webSettings.xml><?xml version="1.0" encoding="utf-8"?>
<w:webSettings xmlns:r="http://schemas.openxmlformats.org/officeDocument/2006/relationships" xmlns:w="http://schemas.openxmlformats.org/wordprocessingml/2006/main">
  <w:divs>
    <w:div w:id="1211847535">
      <w:bodyDiv w:val="1"/>
      <w:marLeft w:val="0"/>
      <w:marRight w:val="0"/>
      <w:marTop w:val="0"/>
      <w:marBottom w:val="0"/>
      <w:divBdr>
        <w:top w:val="none" w:sz="0" w:space="0" w:color="auto"/>
        <w:left w:val="none" w:sz="0" w:space="0" w:color="auto"/>
        <w:bottom w:val="none" w:sz="0" w:space="0" w:color="auto"/>
        <w:right w:val="none" w:sz="0" w:space="0" w:color="auto"/>
      </w:divBdr>
    </w:div>
    <w:div w:id="1592467004">
      <w:bodyDiv w:val="1"/>
      <w:marLeft w:val="0"/>
      <w:marRight w:val="0"/>
      <w:marTop w:val="0"/>
      <w:marBottom w:val="0"/>
      <w:divBdr>
        <w:top w:val="none" w:sz="0" w:space="0" w:color="auto"/>
        <w:left w:val="none" w:sz="0" w:space="0" w:color="auto"/>
        <w:bottom w:val="none" w:sz="0" w:space="0" w:color="auto"/>
        <w:right w:val="none" w:sz="0" w:space="0" w:color="auto"/>
      </w:divBdr>
    </w:div>
    <w:div w:id="196125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hemcollective.org/vlab/vlab.php"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352</Words>
  <Characters>2115</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Przemek</dc:creator>
  <cp:lastModifiedBy>tomek</cp:lastModifiedBy>
  <cp:revision>4</cp:revision>
  <dcterms:created xsi:type="dcterms:W3CDTF">2024-10-09T16:27:00Z</dcterms:created>
  <dcterms:modified xsi:type="dcterms:W3CDTF">2024-10-20T06:09:00Z</dcterms:modified>
</cp:coreProperties>
</file>